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82C" w:rsidRDefault="001A782C" w:rsidP="00F51E4B">
      <w:pPr>
        <w:jc w:val="center"/>
        <w:rPr>
          <w:rFonts w:ascii="Century Gothic" w:hAnsi="Century Gothic"/>
          <w:b/>
          <w:bCs/>
          <w:sz w:val="32"/>
          <w:szCs w:val="32"/>
        </w:rPr>
      </w:pPr>
      <w:r>
        <w:rPr>
          <w:rFonts w:ascii="Century Gothic" w:hAnsi="Century Gothic"/>
          <w:b/>
          <w:bCs/>
          <w:sz w:val="32"/>
          <w:szCs w:val="32"/>
        </w:rPr>
        <w:t>JOB ADVERT</w:t>
      </w:r>
    </w:p>
    <w:p w:rsidR="00F51E4B" w:rsidRDefault="00AC4085" w:rsidP="00F51E4B">
      <w:pPr>
        <w:jc w:val="center"/>
        <w:rPr>
          <w:rFonts w:ascii="Century Gothic" w:hAnsi="Century Gothic"/>
          <w:b/>
          <w:bCs/>
          <w:sz w:val="32"/>
          <w:szCs w:val="32"/>
        </w:rPr>
      </w:pPr>
      <w:r>
        <w:rPr>
          <w:rFonts w:ascii="Century Gothic" w:hAnsi="Century Gothic"/>
          <w:b/>
          <w:bCs/>
          <w:sz w:val="32"/>
          <w:szCs w:val="32"/>
        </w:rPr>
        <w:t>Finance Assistant</w:t>
      </w:r>
    </w:p>
    <w:p w:rsidR="001A782C" w:rsidRPr="001A782C" w:rsidRDefault="001A782C" w:rsidP="001A782C">
      <w:pPr>
        <w:rPr>
          <w:rFonts w:ascii="Century Gothic" w:hAnsi="Century Gothic"/>
          <w:bCs/>
          <w:sz w:val="24"/>
          <w:szCs w:val="24"/>
        </w:rPr>
      </w:pPr>
    </w:p>
    <w:p w:rsidR="005A18C2" w:rsidRPr="001A782C" w:rsidRDefault="001A782C" w:rsidP="001A782C">
      <w:pPr>
        <w:rPr>
          <w:rFonts w:ascii="Century Gothic" w:hAnsi="Century Gothic"/>
          <w:bCs/>
          <w:sz w:val="24"/>
          <w:szCs w:val="24"/>
        </w:rPr>
      </w:pPr>
      <w:r w:rsidRPr="001A782C">
        <w:rPr>
          <w:rFonts w:ascii="Century Gothic" w:hAnsi="Century Gothic"/>
          <w:bCs/>
          <w:sz w:val="24"/>
          <w:szCs w:val="24"/>
        </w:rPr>
        <w:t>Gosden House is an outstanding school for young people with learning and additional needs, from 4-16 years of age. Set in extensive grounds, the environment offers students the opportunity to explore and challenge the potential of learners in every aspect. The curriculum has a strong focus on core learning skills and communication. We aim to develop resilience, creativity and social skills in order to support young people to succeed in the workplace and live rewa</w:t>
      </w:r>
      <w:r w:rsidR="005A18C2">
        <w:rPr>
          <w:rFonts w:ascii="Century Gothic" w:hAnsi="Century Gothic"/>
          <w:bCs/>
          <w:sz w:val="24"/>
          <w:szCs w:val="24"/>
        </w:rPr>
        <w:t>rding, independent lives.</w:t>
      </w:r>
    </w:p>
    <w:p w:rsidR="00AC4085" w:rsidRDefault="001A782C" w:rsidP="001A782C">
      <w:pPr>
        <w:rPr>
          <w:rFonts w:ascii="Century Gothic" w:hAnsi="Century Gothic"/>
          <w:bCs/>
          <w:sz w:val="24"/>
          <w:szCs w:val="24"/>
        </w:rPr>
      </w:pPr>
      <w:r w:rsidRPr="001A782C">
        <w:rPr>
          <w:rFonts w:ascii="Century Gothic" w:hAnsi="Century Gothic"/>
          <w:bCs/>
          <w:sz w:val="24"/>
          <w:szCs w:val="24"/>
        </w:rPr>
        <w:t xml:space="preserve">We are seeking a </w:t>
      </w:r>
      <w:r w:rsidR="00AC4085" w:rsidRPr="00AC4085">
        <w:rPr>
          <w:rFonts w:ascii="Century Gothic" w:hAnsi="Century Gothic"/>
          <w:bCs/>
          <w:sz w:val="24"/>
          <w:szCs w:val="24"/>
        </w:rPr>
        <w:t xml:space="preserve">Finance Assistant is to provide professional support to the School Business Manager through administrative support for finance practices and other related tasks as deemed necessary by the Business Manager.  </w:t>
      </w:r>
    </w:p>
    <w:p w:rsidR="00AC4085" w:rsidRDefault="00AC4085" w:rsidP="001A782C">
      <w:pPr>
        <w:rPr>
          <w:rFonts w:ascii="Century Gothic" w:hAnsi="Century Gothic"/>
          <w:bCs/>
          <w:sz w:val="24"/>
          <w:szCs w:val="24"/>
        </w:rPr>
      </w:pPr>
      <w:r>
        <w:rPr>
          <w:rFonts w:ascii="Century Gothic" w:hAnsi="Century Gothic"/>
          <w:bCs/>
          <w:sz w:val="24"/>
          <w:szCs w:val="24"/>
        </w:rPr>
        <w:t>Duties will include:</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Undertake a range of financial procedures, including invoicing, preparing cheques, banking cash, issuing receipts and paying suppliers</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Record financial transactions in SIMS FMS ensuring accurate coding and efficient processing in finance policies and procedures.</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Produce a range of financial information for the senior leadership team and assist with generating statistical reports.</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Maintain school accounts in accordance with financial regulations and procedures, and assist with the effective management of school budgets.</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 xml:space="preserve">Receive and record monies from pupils and parents/carers </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To ensure the appropriate authorisation of all financial transactions</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To reconcile bank accounts and credit cards at the end of each month and of the purchase ledger control account ensuring security and accuracy at all times.</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To complete all the necessary month end documentation</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To manage all the financial aspects of the letting of school premises including interaction between residents and Surrey CC</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Input payroll information onto the School Financial Management System</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Data entry and maintenance of accounting records on the School Financial Management System including generation of purchase orders, processing invoices.</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To assist with the completion of Year End, Financial Management Reports and other Financial Reporting requirements</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lastRenderedPageBreak/>
        <w:t>Complete banking documentation and reconciliation where appropriate (we are a cash free school)</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 xml:space="preserve">Manage the integration of funds coming in via </w:t>
      </w:r>
      <w:proofErr w:type="spellStart"/>
      <w:r w:rsidRPr="00AC4085">
        <w:rPr>
          <w:rFonts w:ascii="Century Gothic" w:hAnsi="Century Gothic"/>
          <w:bCs/>
          <w:sz w:val="24"/>
          <w:szCs w:val="24"/>
        </w:rPr>
        <w:t>Parentpay</w:t>
      </w:r>
      <w:proofErr w:type="spellEnd"/>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Run the School Fund</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To ensure the smooth running and correct authorization of all financial administration processes</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To assist in the financial aspects of charitable applications, bids, procurement processes and funding applications (in conjunction with our external fundraising consultant)</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Set up BACS runs</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 xml:space="preserve">Carry out procedures in connection with ad-hoc staff payments, and reimbursements </w:t>
      </w:r>
      <w:proofErr w:type="spellStart"/>
      <w:r w:rsidRPr="00AC4085">
        <w:rPr>
          <w:rFonts w:ascii="Century Gothic" w:hAnsi="Century Gothic"/>
          <w:bCs/>
          <w:sz w:val="24"/>
          <w:szCs w:val="24"/>
        </w:rPr>
        <w:t>etc</w:t>
      </w:r>
      <w:proofErr w:type="spellEnd"/>
      <w:r w:rsidRPr="00AC4085">
        <w:rPr>
          <w:rFonts w:ascii="Century Gothic" w:hAnsi="Century Gothic"/>
          <w:bCs/>
          <w:sz w:val="24"/>
          <w:szCs w:val="24"/>
        </w:rPr>
        <w:t xml:space="preserve"> </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To assist the School Business Manager with any other finance based tasks</w:t>
      </w:r>
    </w:p>
    <w:p w:rsidR="00AC4085" w:rsidRPr="00AC4085" w:rsidRDefault="00AC4085" w:rsidP="00AC4085">
      <w:pPr>
        <w:pStyle w:val="ListParagraph"/>
        <w:numPr>
          <w:ilvl w:val="0"/>
          <w:numId w:val="15"/>
        </w:numPr>
        <w:rPr>
          <w:rFonts w:ascii="Century Gothic" w:hAnsi="Century Gothic"/>
          <w:bCs/>
          <w:sz w:val="24"/>
          <w:szCs w:val="24"/>
        </w:rPr>
      </w:pPr>
      <w:r w:rsidRPr="00AC4085">
        <w:rPr>
          <w:rFonts w:ascii="Century Gothic" w:hAnsi="Century Gothic"/>
          <w:bCs/>
          <w:sz w:val="24"/>
          <w:szCs w:val="24"/>
        </w:rPr>
        <w:t xml:space="preserve">To provide ad hoc assistance to other members of the admin team, if required (including answering the telephone, welcoming visitors, </w:t>
      </w:r>
      <w:proofErr w:type="spellStart"/>
      <w:r w:rsidRPr="00AC4085">
        <w:rPr>
          <w:rFonts w:ascii="Century Gothic" w:hAnsi="Century Gothic"/>
          <w:bCs/>
          <w:sz w:val="24"/>
          <w:szCs w:val="24"/>
        </w:rPr>
        <w:t>etc</w:t>
      </w:r>
      <w:proofErr w:type="spellEnd"/>
      <w:r w:rsidRPr="00AC4085">
        <w:rPr>
          <w:rFonts w:ascii="Century Gothic" w:hAnsi="Century Gothic"/>
          <w:bCs/>
          <w:sz w:val="24"/>
          <w:szCs w:val="24"/>
        </w:rPr>
        <w:t>)</w:t>
      </w:r>
    </w:p>
    <w:p w:rsidR="001A782C" w:rsidRDefault="00AC4085" w:rsidP="00066506">
      <w:pPr>
        <w:ind w:left="2160" w:hanging="2160"/>
        <w:rPr>
          <w:rFonts w:ascii="Century Gothic" w:hAnsi="Century Gothic"/>
          <w:bCs/>
          <w:sz w:val="24"/>
          <w:szCs w:val="24"/>
        </w:rPr>
      </w:pPr>
      <w:r>
        <w:rPr>
          <w:rFonts w:ascii="Century Gothic" w:hAnsi="Century Gothic"/>
          <w:bCs/>
          <w:sz w:val="24"/>
          <w:szCs w:val="24"/>
        </w:rPr>
        <w:t xml:space="preserve">Salary: </w:t>
      </w:r>
      <w:r>
        <w:rPr>
          <w:rFonts w:ascii="Century Gothic" w:hAnsi="Century Gothic"/>
          <w:bCs/>
          <w:sz w:val="24"/>
          <w:szCs w:val="24"/>
        </w:rPr>
        <w:tab/>
        <w:t xml:space="preserve">Surrey Pay </w:t>
      </w:r>
      <w:r w:rsidR="00066506">
        <w:rPr>
          <w:rFonts w:ascii="Century Gothic" w:hAnsi="Century Gothic"/>
          <w:bCs/>
          <w:sz w:val="24"/>
          <w:szCs w:val="24"/>
        </w:rPr>
        <w:t xml:space="preserve">Grade </w:t>
      </w:r>
      <w:r w:rsidRPr="00AC4085">
        <w:rPr>
          <w:rFonts w:ascii="Century Gothic" w:hAnsi="Century Gothic"/>
          <w:bCs/>
          <w:sz w:val="24"/>
          <w:szCs w:val="24"/>
        </w:rPr>
        <w:t>S5 or S6</w:t>
      </w:r>
      <w:r w:rsidR="00066506">
        <w:rPr>
          <w:rFonts w:ascii="Century Gothic" w:hAnsi="Century Gothic"/>
          <w:bCs/>
          <w:sz w:val="24"/>
          <w:szCs w:val="24"/>
        </w:rPr>
        <w:t xml:space="preserve"> (depending on experience): FTE</w:t>
      </w:r>
      <w:r w:rsidR="00066506" w:rsidRPr="00066506">
        <w:rPr>
          <w:rFonts w:ascii="Century Gothic" w:hAnsi="Century Gothic"/>
          <w:bCs/>
          <w:sz w:val="24"/>
          <w:szCs w:val="24"/>
        </w:rPr>
        <w:t xml:space="preserve"> £21,593</w:t>
      </w:r>
      <w:r w:rsidR="00066506">
        <w:rPr>
          <w:rFonts w:ascii="Century Gothic" w:hAnsi="Century Gothic"/>
          <w:bCs/>
          <w:sz w:val="24"/>
          <w:szCs w:val="24"/>
        </w:rPr>
        <w:t xml:space="preserve"> </w:t>
      </w:r>
      <w:r w:rsidR="00066506" w:rsidRPr="00066506">
        <w:rPr>
          <w:rFonts w:ascii="Century Gothic" w:hAnsi="Century Gothic"/>
          <w:bCs/>
          <w:sz w:val="24"/>
          <w:szCs w:val="24"/>
        </w:rPr>
        <w:t>-</w:t>
      </w:r>
      <w:r w:rsidR="00066506">
        <w:rPr>
          <w:rFonts w:ascii="Century Gothic" w:hAnsi="Century Gothic"/>
          <w:bCs/>
          <w:sz w:val="24"/>
          <w:szCs w:val="24"/>
        </w:rPr>
        <w:t xml:space="preserve"> </w:t>
      </w:r>
      <w:r w:rsidR="00066506" w:rsidRPr="00066506">
        <w:rPr>
          <w:rFonts w:ascii="Century Gothic" w:hAnsi="Century Gothic"/>
          <w:bCs/>
          <w:sz w:val="24"/>
          <w:szCs w:val="24"/>
        </w:rPr>
        <w:t>£30,510</w:t>
      </w:r>
      <w:r w:rsidR="00066506">
        <w:rPr>
          <w:rFonts w:ascii="Century Gothic" w:hAnsi="Century Gothic"/>
          <w:bCs/>
          <w:sz w:val="24"/>
          <w:szCs w:val="24"/>
        </w:rPr>
        <w:t xml:space="preserve"> </w:t>
      </w:r>
    </w:p>
    <w:p w:rsidR="00AC4085" w:rsidRPr="00AC4085" w:rsidRDefault="00AC4085" w:rsidP="00AC4085">
      <w:pPr>
        <w:rPr>
          <w:rFonts w:ascii="Century Gothic" w:hAnsi="Century Gothic"/>
          <w:bCs/>
          <w:sz w:val="24"/>
          <w:szCs w:val="24"/>
        </w:rPr>
      </w:pPr>
      <w:r>
        <w:rPr>
          <w:rFonts w:ascii="Century Gothic" w:hAnsi="Century Gothic"/>
          <w:bCs/>
          <w:sz w:val="24"/>
          <w:szCs w:val="24"/>
        </w:rPr>
        <w:t xml:space="preserve">Hours: Hours: </w:t>
      </w:r>
      <w:r>
        <w:rPr>
          <w:rFonts w:ascii="Century Gothic" w:hAnsi="Century Gothic"/>
          <w:bCs/>
          <w:sz w:val="24"/>
          <w:szCs w:val="24"/>
        </w:rPr>
        <w:tab/>
      </w:r>
      <w:r w:rsidRPr="00AC4085">
        <w:rPr>
          <w:rFonts w:ascii="Century Gothic" w:hAnsi="Century Gothic"/>
          <w:bCs/>
          <w:sz w:val="24"/>
          <w:szCs w:val="24"/>
        </w:rPr>
        <w:t>12-18, term-time only (39 weeks)</w:t>
      </w:r>
    </w:p>
    <w:p w:rsidR="00AC4085" w:rsidRDefault="00AC4085" w:rsidP="00AC4085">
      <w:pPr>
        <w:rPr>
          <w:rFonts w:ascii="Century Gothic" w:hAnsi="Century Gothic"/>
          <w:bCs/>
          <w:sz w:val="24"/>
          <w:szCs w:val="24"/>
        </w:rPr>
      </w:pPr>
      <w:r w:rsidRPr="00AC4085">
        <w:rPr>
          <w:rFonts w:ascii="Century Gothic" w:hAnsi="Century Gothic"/>
          <w:bCs/>
          <w:sz w:val="24"/>
          <w:szCs w:val="24"/>
        </w:rPr>
        <w:t xml:space="preserve">Contract type: </w:t>
      </w:r>
      <w:r w:rsidRPr="00AC4085">
        <w:rPr>
          <w:rFonts w:ascii="Century Gothic" w:hAnsi="Century Gothic"/>
          <w:bCs/>
          <w:sz w:val="24"/>
          <w:szCs w:val="24"/>
        </w:rPr>
        <w:tab/>
        <w:t>Part time, permanent.</w:t>
      </w:r>
    </w:p>
    <w:p w:rsidR="00066506" w:rsidRDefault="00066506" w:rsidP="00AC4085">
      <w:pPr>
        <w:rPr>
          <w:rFonts w:ascii="Century Gothic" w:hAnsi="Century Gothic"/>
          <w:bCs/>
          <w:sz w:val="24"/>
          <w:szCs w:val="24"/>
        </w:rPr>
      </w:pPr>
    </w:p>
    <w:p w:rsidR="00066506" w:rsidRDefault="00066506" w:rsidP="00AC4085">
      <w:pPr>
        <w:rPr>
          <w:rFonts w:ascii="Century Gothic" w:hAnsi="Century Gothic"/>
          <w:bCs/>
          <w:sz w:val="24"/>
          <w:szCs w:val="24"/>
        </w:rPr>
      </w:pPr>
      <w:r>
        <w:rPr>
          <w:rFonts w:ascii="Century Gothic" w:hAnsi="Century Gothic"/>
          <w:bCs/>
          <w:sz w:val="24"/>
          <w:szCs w:val="24"/>
        </w:rPr>
        <w:t>Please apply via application form only – available on our web site (link here)</w:t>
      </w:r>
    </w:p>
    <w:p w:rsidR="00066506" w:rsidRDefault="00066506" w:rsidP="00AC4085">
      <w:pPr>
        <w:rPr>
          <w:rFonts w:ascii="Century Gothic" w:hAnsi="Century Gothic"/>
          <w:bCs/>
          <w:sz w:val="24"/>
          <w:szCs w:val="24"/>
        </w:rPr>
      </w:pPr>
      <w:r>
        <w:rPr>
          <w:rFonts w:ascii="Century Gothic" w:hAnsi="Century Gothic"/>
          <w:bCs/>
          <w:sz w:val="24"/>
          <w:szCs w:val="24"/>
        </w:rPr>
        <w:t>Full Job Description and Person Specification also available.</w:t>
      </w:r>
    </w:p>
    <w:p w:rsidR="00066506" w:rsidRDefault="00066506" w:rsidP="00AC4085">
      <w:pPr>
        <w:rPr>
          <w:rFonts w:ascii="Century Gothic" w:hAnsi="Century Gothic"/>
          <w:bCs/>
          <w:sz w:val="24"/>
          <w:szCs w:val="24"/>
        </w:rPr>
      </w:pPr>
      <w:r>
        <w:rPr>
          <w:rFonts w:ascii="Century Gothic" w:hAnsi="Century Gothic"/>
          <w:bCs/>
          <w:sz w:val="24"/>
          <w:szCs w:val="24"/>
        </w:rPr>
        <w:t>Any questions please contact ljames@gosden-house.surrey.sch.uk</w:t>
      </w:r>
    </w:p>
    <w:p w:rsidR="00AC4085" w:rsidRDefault="00AC4085" w:rsidP="00AC4085">
      <w:pPr>
        <w:rPr>
          <w:rFonts w:ascii="Century Gothic" w:hAnsi="Century Gothic"/>
          <w:bCs/>
          <w:sz w:val="24"/>
          <w:szCs w:val="24"/>
        </w:rPr>
      </w:pPr>
    </w:p>
    <w:p w:rsidR="00AC4085" w:rsidRPr="00AC4085" w:rsidRDefault="00AC4085" w:rsidP="00AC4085">
      <w:pPr>
        <w:rPr>
          <w:rFonts w:ascii="Century Gothic" w:hAnsi="Century Gothic"/>
          <w:bCs/>
          <w:sz w:val="24"/>
          <w:szCs w:val="24"/>
        </w:rPr>
      </w:pPr>
      <w:r>
        <w:rPr>
          <w:rFonts w:ascii="Century Gothic" w:hAnsi="Century Gothic"/>
          <w:bCs/>
          <w:sz w:val="24"/>
          <w:szCs w:val="24"/>
        </w:rPr>
        <w:t>C</w:t>
      </w:r>
      <w:r w:rsidRPr="00AC4085">
        <w:rPr>
          <w:rFonts w:ascii="Century Gothic" w:hAnsi="Century Gothic"/>
          <w:bCs/>
          <w:sz w:val="24"/>
          <w:szCs w:val="24"/>
        </w:rPr>
        <w:t xml:space="preserve">losing date </w:t>
      </w:r>
      <w:r>
        <w:rPr>
          <w:rFonts w:ascii="Century Gothic" w:hAnsi="Century Gothic"/>
          <w:bCs/>
          <w:sz w:val="24"/>
          <w:szCs w:val="24"/>
        </w:rPr>
        <w:t>for applications is noon on 19th April. I</w:t>
      </w:r>
      <w:r w:rsidRPr="00AC4085">
        <w:rPr>
          <w:rFonts w:ascii="Century Gothic" w:hAnsi="Century Gothic"/>
          <w:bCs/>
          <w:sz w:val="24"/>
          <w:szCs w:val="24"/>
        </w:rPr>
        <w:t>nterviews</w:t>
      </w:r>
      <w:r>
        <w:rPr>
          <w:rFonts w:ascii="Century Gothic" w:hAnsi="Century Gothic"/>
          <w:bCs/>
          <w:sz w:val="24"/>
          <w:szCs w:val="24"/>
        </w:rPr>
        <w:t xml:space="preserve"> will be held on</w:t>
      </w:r>
      <w:r w:rsidRPr="00AC4085">
        <w:rPr>
          <w:rFonts w:ascii="Century Gothic" w:hAnsi="Century Gothic"/>
          <w:bCs/>
          <w:sz w:val="24"/>
          <w:szCs w:val="24"/>
        </w:rPr>
        <w:t xml:space="preserve"> Friday 23rd and Monday 26</w:t>
      </w:r>
      <w:r w:rsidRPr="00AC4085">
        <w:rPr>
          <w:rFonts w:ascii="Century Gothic" w:hAnsi="Century Gothic"/>
          <w:bCs/>
          <w:sz w:val="24"/>
          <w:szCs w:val="24"/>
          <w:vertAlign w:val="superscript"/>
        </w:rPr>
        <w:t>th</w:t>
      </w:r>
      <w:r>
        <w:rPr>
          <w:rFonts w:ascii="Century Gothic" w:hAnsi="Century Gothic"/>
          <w:bCs/>
          <w:sz w:val="24"/>
          <w:szCs w:val="24"/>
        </w:rPr>
        <w:t xml:space="preserve"> of</w:t>
      </w:r>
      <w:r w:rsidRPr="00AC4085">
        <w:rPr>
          <w:rFonts w:ascii="Century Gothic" w:hAnsi="Century Gothic"/>
          <w:bCs/>
          <w:sz w:val="24"/>
          <w:szCs w:val="24"/>
        </w:rPr>
        <w:t xml:space="preserve"> April </w:t>
      </w:r>
    </w:p>
    <w:p w:rsidR="005A18C2" w:rsidRPr="001A782C" w:rsidRDefault="005A18C2" w:rsidP="001A782C">
      <w:pPr>
        <w:rPr>
          <w:rFonts w:ascii="Century Gothic" w:hAnsi="Century Gothic"/>
          <w:bCs/>
          <w:sz w:val="24"/>
          <w:szCs w:val="24"/>
        </w:rPr>
      </w:pPr>
    </w:p>
    <w:p w:rsidR="001A782C" w:rsidRPr="00066506" w:rsidRDefault="001A782C" w:rsidP="00066506">
      <w:pPr>
        <w:rPr>
          <w:rFonts w:ascii="Century Gothic" w:hAnsi="Century Gothic"/>
          <w:bCs/>
          <w:sz w:val="24"/>
          <w:szCs w:val="24"/>
        </w:rPr>
      </w:pPr>
      <w:r w:rsidRPr="001A782C">
        <w:rPr>
          <w:rFonts w:ascii="Century Gothic" w:hAnsi="Century Gothic"/>
          <w:bCs/>
          <w:sz w:val="24"/>
          <w:szCs w:val="24"/>
        </w:rPr>
        <w:t>Gosden House School is committed to safeguarding and promoting the welfare of children and expects all staff and volunteers to share this commitment. The appointment will be subject to satisfactory references and an enhanced disclosure through the Disclosure and Barring Service (DBS).</w:t>
      </w:r>
      <w:bookmarkStart w:id="0" w:name="_GoBack"/>
      <w:bookmarkEnd w:id="0"/>
    </w:p>
    <w:p w:rsidR="004637C6" w:rsidRPr="006E3A8D" w:rsidRDefault="004637C6" w:rsidP="008725F5">
      <w:pPr>
        <w:rPr>
          <w:rFonts w:ascii="Century Gothic" w:hAnsi="Century Gothic"/>
        </w:rPr>
      </w:pPr>
    </w:p>
    <w:sectPr w:rsidR="004637C6" w:rsidRPr="006E3A8D" w:rsidSect="006872D6">
      <w:headerReference w:type="default" r:id="rId7"/>
      <w:footerReference w:type="default" r:id="rId8"/>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D84" w:rsidRDefault="00E85D84" w:rsidP="006F4772">
      <w:pPr>
        <w:spacing w:after="0" w:line="240" w:lineRule="auto"/>
      </w:pPr>
      <w:r>
        <w:separator/>
      </w:r>
    </w:p>
  </w:endnote>
  <w:endnote w:type="continuationSeparator" w:id="0">
    <w:p w:rsidR="00E85D84" w:rsidRDefault="00E85D84" w:rsidP="006F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69961"/>
      <w:docPartObj>
        <w:docPartGallery w:val="Page Numbers (Bottom of Page)"/>
        <w:docPartUnique/>
      </w:docPartObj>
    </w:sdtPr>
    <w:sdtEndPr>
      <w:rPr>
        <w:noProof/>
      </w:rPr>
    </w:sdtEndPr>
    <w:sdtContent>
      <w:p w:rsidR="006872D6" w:rsidRDefault="006872D6">
        <w:pPr>
          <w:pStyle w:val="Footer"/>
          <w:jc w:val="right"/>
        </w:pPr>
        <w:r>
          <w:fldChar w:fldCharType="begin"/>
        </w:r>
        <w:r>
          <w:instrText xml:space="preserve"> PAGE   \* MERGEFORMAT </w:instrText>
        </w:r>
        <w:r>
          <w:fldChar w:fldCharType="separate"/>
        </w:r>
        <w:r w:rsidR="00066506">
          <w:rPr>
            <w:noProof/>
          </w:rPr>
          <w:t>2</w:t>
        </w:r>
        <w:r>
          <w:rPr>
            <w:noProof/>
          </w:rPr>
          <w:fldChar w:fldCharType="end"/>
        </w:r>
      </w:p>
    </w:sdtContent>
  </w:sdt>
  <w:p w:rsidR="006872D6" w:rsidRDefault="006872D6">
    <w:pPr>
      <w:pStyle w:val="Footer"/>
      <w:rPr>
        <w:sz w:val="16"/>
      </w:rPr>
    </w:pPr>
  </w:p>
  <w:p w:rsidR="006872D6" w:rsidRDefault="006872D6">
    <w:pPr>
      <w:pStyle w:val="Footer"/>
      <w:rPr>
        <w:sz w:val="16"/>
      </w:rPr>
    </w:pPr>
  </w:p>
  <w:p w:rsidR="006872D6" w:rsidRPr="006872D6" w:rsidRDefault="006872D6">
    <w:pPr>
      <w:pStyle w:val="Footer"/>
      <w:rPr>
        <w:sz w:val="16"/>
      </w:rPr>
    </w:pPr>
    <w:r>
      <w:rPr>
        <w:sz w:val="16"/>
      </w:rPr>
      <w:fldChar w:fldCharType="begin"/>
    </w:r>
    <w:r>
      <w:rPr>
        <w:sz w:val="16"/>
      </w:rPr>
      <w:instrText xml:space="preserve"> FILENAME \p \* MERGEFORMAT </w:instrText>
    </w:r>
    <w:r>
      <w:rPr>
        <w:sz w:val="16"/>
      </w:rPr>
      <w:fldChar w:fldCharType="separate"/>
    </w:r>
    <w:r>
      <w:rPr>
        <w:noProof/>
        <w:sz w:val="16"/>
      </w:rPr>
      <w:t>C:\Users\Anna\Docume</w:t>
    </w:r>
    <w:r w:rsidR="00096A76">
      <w:rPr>
        <w:noProof/>
        <w:sz w:val="16"/>
      </w:rPr>
      <w:t>nts\WORK FROM HOME\RECRUITMENT\</w:t>
    </w:r>
    <w:r w:rsidR="00066506">
      <w:rPr>
        <w:noProof/>
        <w:sz w:val="16"/>
      </w:rPr>
      <w:t>Finance Assistant</w:t>
    </w:r>
    <w:r>
      <w:rPr>
        <w:noProof/>
        <w:sz w:val="16"/>
      </w:rPr>
      <w:t>\</w:t>
    </w:r>
    <w:r w:rsidR="00066506">
      <w:rPr>
        <w:noProof/>
        <w:sz w:val="16"/>
      </w:rPr>
      <w:t>Finance Assistant</w:t>
    </w:r>
    <w:r w:rsidR="005A18C2">
      <w:rPr>
        <w:noProof/>
        <w:sz w:val="16"/>
      </w:rPr>
      <w:t xml:space="preserve"> Advert</w:t>
    </w:r>
    <w:r>
      <w:rPr>
        <w:noProof/>
        <w:sz w:val="16"/>
      </w:rPr>
      <w:t>.docx</w:t>
    </w:r>
    <w:r>
      <w:rPr>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D84" w:rsidRDefault="00E85D84" w:rsidP="006F4772">
      <w:pPr>
        <w:spacing w:after="0" w:line="240" w:lineRule="auto"/>
      </w:pPr>
      <w:r>
        <w:separator/>
      </w:r>
    </w:p>
  </w:footnote>
  <w:footnote w:type="continuationSeparator" w:id="0">
    <w:p w:rsidR="00E85D84" w:rsidRDefault="00E85D84" w:rsidP="006F4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772" w:rsidRPr="006872D6" w:rsidRDefault="006F4772" w:rsidP="006872D6">
    <w:pPr>
      <w:jc w:val="center"/>
      <w:rPr>
        <w:sz w:val="18"/>
      </w:rPr>
    </w:pPr>
    <w:r w:rsidRPr="006872D6">
      <w:rPr>
        <w:noProof/>
        <w:sz w:val="18"/>
        <w:lang w:eastAsia="en-GB"/>
      </w:rPr>
      <w:drawing>
        <wp:inline distT="0" distB="0" distL="0" distR="0">
          <wp:extent cx="771525" cy="771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6F4772" w:rsidRPr="006872D6" w:rsidRDefault="006F4772" w:rsidP="006872D6">
    <w:pPr>
      <w:pBdr>
        <w:bottom w:val="single" w:sz="4" w:space="1" w:color="auto"/>
      </w:pBdr>
      <w:jc w:val="center"/>
      <w:rPr>
        <w:rFonts w:ascii="Century Gothic" w:hAnsi="Century Gothic"/>
        <w:b/>
        <w:sz w:val="32"/>
      </w:rPr>
    </w:pPr>
    <w:r w:rsidRPr="006872D6">
      <w:rPr>
        <w:rFonts w:ascii="Century Gothic" w:hAnsi="Century Gothic"/>
        <w:b/>
        <w:sz w:val="32"/>
      </w:rPr>
      <w:t>GOSDEN HOUSE SCHOOL</w:t>
    </w:r>
  </w:p>
  <w:p w:rsidR="006F4772" w:rsidRPr="006872D6" w:rsidRDefault="006F4772">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7A88"/>
    <w:multiLevelType w:val="hybridMultilevel"/>
    <w:tmpl w:val="CBB68A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4454E0"/>
    <w:multiLevelType w:val="hybridMultilevel"/>
    <w:tmpl w:val="AC6C2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56B91"/>
    <w:multiLevelType w:val="hybridMultilevel"/>
    <w:tmpl w:val="E698D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C3DAA"/>
    <w:multiLevelType w:val="hybridMultilevel"/>
    <w:tmpl w:val="CD7A5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D877F98"/>
    <w:multiLevelType w:val="hybridMultilevel"/>
    <w:tmpl w:val="7098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660CD"/>
    <w:multiLevelType w:val="hybridMultilevel"/>
    <w:tmpl w:val="E7AC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71422B"/>
    <w:multiLevelType w:val="hybridMultilevel"/>
    <w:tmpl w:val="0D667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D02535"/>
    <w:multiLevelType w:val="hybridMultilevel"/>
    <w:tmpl w:val="44AC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E5CF7"/>
    <w:multiLevelType w:val="hybridMultilevel"/>
    <w:tmpl w:val="AF749890"/>
    <w:lvl w:ilvl="0" w:tplc="6A2C92F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8C793A"/>
    <w:multiLevelType w:val="hybridMultilevel"/>
    <w:tmpl w:val="DA64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E125B4"/>
    <w:multiLevelType w:val="hybridMultilevel"/>
    <w:tmpl w:val="49EC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F5343"/>
    <w:multiLevelType w:val="hybridMultilevel"/>
    <w:tmpl w:val="F24E5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7A2430"/>
    <w:multiLevelType w:val="hybridMultilevel"/>
    <w:tmpl w:val="5A725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10CB5"/>
    <w:multiLevelType w:val="hybridMultilevel"/>
    <w:tmpl w:val="9818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D4818"/>
    <w:multiLevelType w:val="hybridMultilevel"/>
    <w:tmpl w:val="F3BA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8"/>
  </w:num>
  <w:num w:numId="5">
    <w:abstractNumId w:val="6"/>
  </w:num>
  <w:num w:numId="6">
    <w:abstractNumId w:val="0"/>
  </w:num>
  <w:num w:numId="7">
    <w:abstractNumId w:val="11"/>
  </w:num>
  <w:num w:numId="8">
    <w:abstractNumId w:val="12"/>
  </w:num>
  <w:num w:numId="9">
    <w:abstractNumId w:val="13"/>
  </w:num>
  <w:num w:numId="10">
    <w:abstractNumId w:val="10"/>
  </w:num>
  <w:num w:numId="11">
    <w:abstractNumId w:val="4"/>
  </w:num>
  <w:num w:numId="12">
    <w:abstractNumId w:val="2"/>
  </w:num>
  <w:num w:numId="13">
    <w:abstractNumId w:val="7"/>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DB7"/>
    <w:rsid w:val="00066506"/>
    <w:rsid w:val="00096A76"/>
    <w:rsid w:val="000E0023"/>
    <w:rsid w:val="00144DB7"/>
    <w:rsid w:val="001A782C"/>
    <w:rsid w:val="0035296A"/>
    <w:rsid w:val="004637C6"/>
    <w:rsid w:val="004F0028"/>
    <w:rsid w:val="005A18C2"/>
    <w:rsid w:val="005C7377"/>
    <w:rsid w:val="0066791D"/>
    <w:rsid w:val="006872D6"/>
    <w:rsid w:val="006B20C5"/>
    <w:rsid w:val="006E3A8D"/>
    <w:rsid w:val="006F4772"/>
    <w:rsid w:val="00720185"/>
    <w:rsid w:val="008725F5"/>
    <w:rsid w:val="008A0147"/>
    <w:rsid w:val="00A5030B"/>
    <w:rsid w:val="00AC4085"/>
    <w:rsid w:val="00B92450"/>
    <w:rsid w:val="00CC2219"/>
    <w:rsid w:val="00D87AD4"/>
    <w:rsid w:val="00DA1658"/>
    <w:rsid w:val="00E240AB"/>
    <w:rsid w:val="00E43474"/>
    <w:rsid w:val="00E85D84"/>
    <w:rsid w:val="00F51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47A414"/>
  <w15:chartTrackingRefBased/>
  <w15:docId w15:val="{E06439FB-7C7D-46C2-AB4D-1F457A43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DB7"/>
    <w:pPr>
      <w:ind w:left="720"/>
      <w:contextualSpacing/>
    </w:pPr>
  </w:style>
  <w:style w:type="table" w:styleId="TableGrid">
    <w:name w:val="Table Grid"/>
    <w:basedOn w:val="TableNormal"/>
    <w:uiPriority w:val="39"/>
    <w:rsid w:val="00463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47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772"/>
  </w:style>
  <w:style w:type="paragraph" w:styleId="Footer">
    <w:name w:val="footer"/>
    <w:basedOn w:val="Normal"/>
    <w:link w:val="FooterChar"/>
    <w:uiPriority w:val="99"/>
    <w:unhideWhenUsed/>
    <w:rsid w:val="006F47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772"/>
  </w:style>
  <w:style w:type="paragraph" w:customStyle="1" w:styleId="xmsonormal">
    <w:name w:val="x_msonormal"/>
    <w:basedOn w:val="Normal"/>
    <w:rsid w:val="006872D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827911">
      <w:bodyDiv w:val="1"/>
      <w:marLeft w:val="0"/>
      <w:marRight w:val="0"/>
      <w:marTop w:val="0"/>
      <w:marBottom w:val="0"/>
      <w:divBdr>
        <w:top w:val="none" w:sz="0" w:space="0" w:color="auto"/>
        <w:left w:val="none" w:sz="0" w:space="0" w:color="auto"/>
        <w:bottom w:val="none" w:sz="0" w:space="0" w:color="auto"/>
        <w:right w:val="none" w:sz="0" w:space="0" w:color="auto"/>
      </w:divBdr>
    </w:div>
    <w:div w:id="782768217">
      <w:bodyDiv w:val="1"/>
      <w:marLeft w:val="0"/>
      <w:marRight w:val="0"/>
      <w:marTop w:val="0"/>
      <w:marBottom w:val="0"/>
      <w:divBdr>
        <w:top w:val="none" w:sz="0" w:space="0" w:color="auto"/>
        <w:left w:val="none" w:sz="0" w:space="0" w:color="auto"/>
        <w:bottom w:val="none" w:sz="0" w:space="0" w:color="auto"/>
        <w:right w:val="none" w:sz="0" w:space="0" w:color="auto"/>
      </w:divBdr>
    </w:div>
    <w:div w:id="1222402754">
      <w:bodyDiv w:val="1"/>
      <w:marLeft w:val="0"/>
      <w:marRight w:val="0"/>
      <w:marTop w:val="0"/>
      <w:marBottom w:val="0"/>
      <w:divBdr>
        <w:top w:val="none" w:sz="0" w:space="0" w:color="auto"/>
        <w:left w:val="none" w:sz="0" w:space="0" w:color="auto"/>
        <w:bottom w:val="none" w:sz="0" w:space="0" w:color="auto"/>
        <w:right w:val="none" w:sz="0" w:space="0" w:color="auto"/>
      </w:divBdr>
    </w:div>
    <w:div w:id="1323200254">
      <w:bodyDiv w:val="1"/>
      <w:marLeft w:val="0"/>
      <w:marRight w:val="0"/>
      <w:marTop w:val="0"/>
      <w:marBottom w:val="0"/>
      <w:divBdr>
        <w:top w:val="none" w:sz="0" w:space="0" w:color="auto"/>
        <w:left w:val="none" w:sz="0" w:space="0" w:color="auto"/>
        <w:bottom w:val="none" w:sz="0" w:space="0" w:color="auto"/>
        <w:right w:val="none" w:sz="0" w:space="0" w:color="auto"/>
      </w:divBdr>
    </w:div>
    <w:div w:id="13706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Gosden House School</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O'Sullivan</dc:creator>
  <cp:keywords/>
  <dc:description/>
  <cp:lastModifiedBy>Clare Sykes</cp:lastModifiedBy>
  <cp:revision>5</cp:revision>
  <dcterms:created xsi:type="dcterms:W3CDTF">2021-03-18T13:03:00Z</dcterms:created>
  <dcterms:modified xsi:type="dcterms:W3CDTF">2021-03-29T14:49:00Z</dcterms:modified>
</cp:coreProperties>
</file>